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63B6" w14:textId="77777777" w:rsidR="00D12C4B" w:rsidRDefault="00D12C4B" w:rsidP="00D12C4B">
      <w:pPr>
        <w:shd w:val="clear" w:color="auto" w:fill="FFFFFF"/>
        <w:spacing w:before="100" w:beforeAutospacing="1" w:after="300"/>
        <w:rPr>
          <w:rFonts w:ascii="Times New Roman"/>
          <w:sz w:val="20"/>
          <w:lang w:val="en-US"/>
        </w:rPr>
      </w:pPr>
    </w:p>
    <w:p w14:paraId="0D4AF38A" w14:textId="540FC850" w:rsidR="00D12C4B" w:rsidRPr="00D12C4B" w:rsidRDefault="00D12C4B" w:rsidP="00D12C4B">
      <w:pPr>
        <w:shd w:val="clear" w:color="auto" w:fill="FFFFFF"/>
        <w:spacing w:before="100" w:beforeAutospacing="1" w:after="300"/>
        <w:jc w:val="center"/>
        <w:rPr>
          <w:b/>
          <w:bCs/>
          <w:i/>
          <w:iCs/>
          <w:u w:val="single"/>
          <w:lang w:val="en-US"/>
        </w:rPr>
      </w:pPr>
      <w:r w:rsidRPr="00D12C4B">
        <w:rPr>
          <w:b/>
          <w:bCs/>
          <w:i/>
          <w:iCs/>
          <w:u w:val="single"/>
          <w:lang w:val="en-US"/>
        </w:rPr>
        <w:t>Terms And Conditions</w:t>
      </w:r>
    </w:p>
    <w:p w14:paraId="4B07772D" w14:textId="2135D958" w:rsidR="00D12C4B" w:rsidRPr="00D12C4B" w:rsidRDefault="00D12C4B" w:rsidP="00D12C4B">
      <w:pPr>
        <w:numPr>
          <w:ilvl w:val="0"/>
          <w:numId w:val="5"/>
        </w:numPr>
        <w:shd w:val="clear" w:color="auto" w:fill="FFFFFF"/>
        <w:spacing w:before="100" w:beforeAutospacing="1" w:after="300"/>
        <w:rPr>
          <w:rFonts w:eastAsia="Times New Roman"/>
          <w:color w:val="000000"/>
          <w:sz w:val="18"/>
          <w:szCs w:val="18"/>
          <w:lang w:val="en-US"/>
        </w:rPr>
      </w:pPr>
      <w:r w:rsidRPr="00D12C4B">
        <w:rPr>
          <w:rFonts w:eastAsia="Times New Roman"/>
          <w:b/>
          <w:bCs/>
          <w:color w:val="000000"/>
          <w:sz w:val="18"/>
          <w:szCs w:val="18"/>
          <w:lang w:val="en-US"/>
        </w:rPr>
        <w:t>Orders</w:t>
      </w:r>
      <w:r w:rsidRPr="00D12C4B">
        <w:rPr>
          <w:rFonts w:eastAsia="Times New Roman"/>
          <w:b/>
          <w:bCs/>
          <w:color w:val="000000"/>
          <w:sz w:val="18"/>
          <w:szCs w:val="18"/>
          <w:lang w:val="en-US"/>
        </w:rPr>
        <w:br/>
      </w:r>
      <w:proofErr w:type="spellStart"/>
      <w:r w:rsidRPr="00D12C4B">
        <w:rPr>
          <w:rFonts w:eastAsia="Times New Roman"/>
          <w:color w:val="000000"/>
          <w:sz w:val="18"/>
          <w:szCs w:val="18"/>
          <w:lang w:val="en-US"/>
        </w:rPr>
        <w:t>Orders</w:t>
      </w:r>
      <w:proofErr w:type="spellEnd"/>
      <w:r w:rsidRPr="00D12C4B">
        <w:rPr>
          <w:rFonts w:eastAsia="Times New Roman"/>
          <w:color w:val="000000"/>
          <w:sz w:val="18"/>
          <w:szCs w:val="18"/>
          <w:lang w:val="en-US"/>
        </w:rPr>
        <w:t xml:space="preserve"> are accepted with the understanding that they will be billed at prices in effect at time of shipment.</w:t>
      </w:r>
    </w:p>
    <w:p w14:paraId="7873C493" w14:textId="77777777" w:rsidR="00D12C4B" w:rsidRPr="00D12C4B" w:rsidRDefault="00D12C4B" w:rsidP="00D12C4B">
      <w:pPr>
        <w:numPr>
          <w:ilvl w:val="0"/>
          <w:numId w:val="5"/>
        </w:numPr>
        <w:shd w:val="clear" w:color="auto" w:fill="FFFFFF"/>
        <w:spacing w:before="100" w:beforeAutospacing="1" w:after="300"/>
        <w:rPr>
          <w:rFonts w:eastAsia="Times New Roman"/>
          <w:color w:val="000000"/>
          <w:sz w:val="18"/>
          <w:szCs w:val="18"/>
          <w:lang w:val="en-US"/>
        </w:rPr>
      </w:pPr>
      <w:r w:rsidRPr="00D12C4B">
        <w:rPr>
          <w:rFonts w:eastAsia="Times New Roman"/>
          <w:b/>
          <w:bCs/>
          <w:color w:val="000000"/>
          <w:sz w:val="18"/>
          <w:szCs w:val="18"/>
          <w:lang w:val="en-US"/>
        </w:rPr>
        <w:t xml:space="preserve">Special Products  </w:t>
      </w:r>
      <w:r w:rsidRPr="00D12C4B">
        <w:rPr>
          <w:rFonts w:eastAsia="Times New Roman"/>
          <w:b/>
          <w:bCs/>
          <w:color w:val="000000"/>
          <w:sz w:val="18"/>
          <w:szCs w:val="18"/>
          <w:lang w:val="en-US"/>
        </w:rPr>
        <w:br/>
      </w:r>
      <w:r w:rsidRPr="00D12C4B">
        <w:rPr>
          <w:rFonts w:eastAsia="Times New Roman"/>
          <w:color w:val="000000"/>
          <w:sz w:val="18"/>
          <w:szCs w:val="18"/>
          <w:lang w:val="en-US"/>
        </w:rPr>
        <w:t>Gaab reserves the right to ship the Buyer any quantity of specially manufactured products up to 10% more, or less than the exact quantity denoted on Buyer’s order. Such minimal discrepancies will be considered as completed performance of the order.</w:t>
      </w:r>
    </w:p>
    <w:p w14:paraId="709E65F8" w14:textId="70498E11" w:rsidR="00D12C4B" w:rsidRPr="00D12C4B" w:rsidRDefault="00D12C4B" w:rsidP="00D12C4B">
      <w:pPr>
        <w:numPr>
          <w:ilvl w:val="0"/>
          <w:numId w:val="5"/>
        </w:numPr>
        <w:shd w:val="clear" w:color="auto" w:fill="FFFFFF"/>
        <w:spacing w:before="100" w:beforeAutospacing="1" w:after="300"/>
        <w:rPr>
          <w:rFonts w:eastAsia="Times New Roman"/>
          <w:color w:val="000000"/>
          <w:sz w:val="18"/>
          <w:szCs w:val="18"/>
          <w:lang w:val="en-US"/>
        </w:rPr>
      </w:pPr>
      <w:r w:rsidRPr="00D12C4B">
        <w:rPr>
          <w:rFonts w:eastAsia="Times New Roman"/>
          <w:b/>
          <w:bCs/>
          <w:color w:val="000000"/>
          <w:sz w:val="18"/>
          <w:szCs w:val="18"/>
          <w:lang w:val="en-US"/>
        </w:rPr>
        <w:t>Cancellations</w:t>
      </w:r>
      <w:r w:rsidRPr="00D12C4B">
        <w:rPr>
          <w:rFonts w:eastAsia="Times New Roman"/>
          <w:color w:val="000000"/>
          <w:sz w:val="18"/>
          <w:szCs w:val="18"/>
          <w:lang w:val="en-US"/>
        </w:rPr>
        <w:br/>
        <w:t xml:space="preserve">Orders are accepted with the understanding that in the event Buyer finds it necessary to cancel in whole or in part, due to causes beyond its control, Buyer shall give written notice of cancellation to Gaab. </w:t>
      </w:r>
    </w:p>
    <w:p w14:paraId="07BAD1B6" w14:textId="77777777" w:rsidR="00D12C4B" w:rsidRPr="00D12C4B" w:rsidRDefault="00D12C4B" w:rsidP="00D12C4B">
      <w:pPr>
        <w:numPr>
          <w:ilvl w:val="0"/>
          <w:numId w:val="5"/>
        </w:numPr>
        <w:shd w:val="clear" w:color="auto" w:fill="FFFFFF"/>
        <w:spacing w:before="100" w:beforeAutospacing="1" w:after="300"/>
        <w:rPr>
          <w:rFonts w:eastAsia="Times New Roman"/>
          <w:color w:val="000000"/>
          <w:sz w:val="18"/>
          <w:szCs w:val="18"/>
          <w:lang w:val="en-US"/>
        </w:rPr>
      </w:pPr>
      <w:r w:rsidRPr="00D12C4B">
        <w:rPr>
          <w:rFonts w:eastAsia="Times New Roman"/>
          <w:b/>
          <w:bCs/>
          <w:color w:val="000000"/>
          <w:sz w:val="18"/>
          <w:szCs w:val="18"/>
          <w:lang w:val="en-US"/>
        </w:rPr>
        <w:t>Cancellation of Special Parts</w:t>
      </w:r>
      <w:r w:rsidRPr="00D12C4B">
        <w:rPr>
          <w:rFonts w:eastAsia="Times New Roman"/>
          <w:color w:val="000000"/>
          <w:sz w:val="18"/>
          <w:szCs w:val="18"/>
          <w:lang w:val="en-US"/>
        </w:rPr>
        <w:br/>
        <w:t>For customer specific, made to order products that Gaab stocks for buyer, the buyer is responsible for up to four months of reasonably anticipated inventory after notice of cancellation, quantity not to exceed the outstanding balance of the quoted quantity for which the original order was based upon.</w:t>
      </w:r>
    </w:p>
    <w:p w14:paraId="250BD4E9" w14:textId="77777777" w:rsidR="00D12C4B" w:rsidRDefault="00D12C4B" w:rsidP="00D12C4B">
      <w:pPr>
        <w:numPr>
          <w:ilvl w:val="0"/>
          <w:numId w:val="5"/>
        </w:numPr>
        <w:shd w:val="clear" w:color="auto" w:fill="FFFFFF"/>
        <w:spacing w:before="100" w:beforeAutospacing="1" w:after="300"/>
        <w:rPr>
          <w:rFonts w:eastAsia="Times New Roman"/>
          <w:color w:val="000000"/>
          <w:sz w:val="18"/>
          <w:szCs w:val="18"/>
          <w:lang w:val="en-US"/>
        </w:rPr>
      </w:pPr>
      <w:r w:rsidRPr="00D12C4B">
        <w:rPr>
          <w:rFonts w:eastAsia="Times New Roman"/>
          <w:b/>
          <w:bCs/>
          <w:color w:val="000000"/>
          <w:sz w:val="18"/>
          <w:szCs w:val="18"/>
          <w:lang w:val="en-US"/>
        </w:rPr>
        <w:t>In Consideration of Gaab Accepting Cancellation of Buyer's Order, Buyer Will Pay to Gaab the Following</w:t>
      </w:r>
      <w:r w:rsidRPr="00D12C4B">
        <w:rPr>
          <w:rFonts w:eastAsia="Times New Roman"/>
          <w:color w:val="000000"/>
          <w:sz w:val="18"/>
          <w:szCs w:val="18"/>
          <w:lang w:val="en-US"/>
        </w:rPr>
        <w:br/>
        <w:t>(a) The purchase price for all merchandise completed when Gaab ceased work on Buyer’s order; (b) All-costs, expenditures and commitments made or incurred by Gaab in connection with the uncompleted portion of Buyer’s order, including transactional expenses incurred when setting or discharging that portion of its outstanding obligations or commitments which it had made with respect to the uncompleted portion of Buyers order.</w:t>
      </w:r>
    </w:p>
    <w:p w14:paraId="51F3C569" w14:textId="02F48FE8" w:rsidR="00D12C4B" w:rsidRPr="00D12C4B" w:rsidRDefault="00D12C4B" w:rsidP="00D12C4B">
      <w:pPr>
        <w:numPr>
          <w:ilvl w:val="0"/>
          <w:numId w:val="5"/>
        </w:numPr>
        <w:shd w:val="clear" w:color="auto" w:fill="FFFFFF"/>
        <w:spacing w:before="100" w:beforeAutospacing="1" w:after="300"/>
        <w:rPr>
          <w:rFonts w:eastAsia="Times New Roman"/>
          <w:color w:val="000000"/>
          <w:sz w:val="18"/>
          <w:szCs w:val="18"/>
          <w:lang w:val="en-US"/>
        </w:rPr>
      </w:pPr>
      <w:r w:rsidRPr="00D12C4B">
        <w:rPr>
          <w:rFonts w:eastAsia="Times New Roman"/>
          <w:b/>
          <w:bCs/>
          <w:color w:val="000000"/>
          <w:sz w:val="18"/>
          <w:szCs w:val="18"/>
          <w:lang w:val="en-US"/>
        </w:rPr>
        <w:t>Payment Terms</w:t>
      </w:r>
      <w:r w:rsidRPr="00D12C4B">
        <w:rPr>
          <w:rFonts w:eastAsia="Times New Roman"/>
          <w:color w:val="000000"/>
          <w:sz w:val="18"/>
          <w:szCs w:val="18"/>
          <w:lang w:val="en-US"/>
        </w:rPr>
        <w:br/>
      </w:r>
      <w:proofErr w:type="spellStart"/>
      <w:r w:rsidRPr="00D12C4B">
        <w:rPr>
          <w:rFonts w:eastAsia="Times New Roman"/>
          <w:color w:val="000000"/>
          <w:sz w:val="18"/>
          <w:szCs w:val="18"/>
          <w:lang w:val="en-US"/>
        </w:rPr>
        <w:t>Terms</w:t>
      </w:r>
      <w:proofErr w:type="spellEnd"/>
      <w:r w:rsidRPr="00D12C4B">
        <w:rPr>
          <w:rFonts w:eastAsia="Times New Roman"/>
          <w:color w:val="000000"/>
          <w:sz w:val="18"/>
          <w:szCs w:val="18"/>
          <w:lang w:val="en-US"/>
        </w:rPr>
        <w:t xml:space="preserve"> of payment are net </w:t>
      </w:r>
      <w:r w:rsidR="00EA57C4">
        <w:rPr>
          <w:rFonts w:eastAsia="Times New Roman"/>
          <w:color w:val="000000"/>
          <w:sz w:val="18"/>
          <w:szCs w:val="18"/>
          <w:lang w:val="en-US"/>
        </w:rPr>
        <w:t>15</w:t>
      </w:r>
      <w:r w:rsidRPr="00D12C4B">
        <w:rPr>
          <w:rFonts w:eastAsia="Times New Roman"/>
          <w:color w:val="000000"/>
          <w:sz w:val="18"/>
          <w:szCs w:val="18"/>
          <w:lang w:val="en-US"/>
        </w:rPr>
        <w:t xml:space="preserve"> days in U.S. funds unless agreed upon in writing prior to shipment.</w:t>
      </w:r>
    </w:p>
    <w:p w14:paraId="7BC261CD" w14:textId="77777777" w:rsidR="00D12C4B" w:rsidRPr="00D12C4B" w:rsidRDefault="00D12C4B" w:rsidP="00D12C4B">
      <w:pPr>
        <w:numPr>
          <w:ilvl w:val="0"/>
          <w:numId w:val="5"/>
        </w:numPr>
        <w:shd w:val="clear" w:color="auto" w:fill="FFFFFF"/>
        <w:spacing w:before="100" w:beforeAutospacing="1" w:after="300"/>
        <w:rPr>
          <w:rFonts w:eastAsia="Times New Roman"/>
          <w:color w:val="000000"/>
          <w:sz w:val="18"/>
          <w:szCs w:val="18"/>
          <w:lang w:val="en-US"/>
        </w:rPr>
      </w:pPr>
      <w:r w:rsidRPr="00D12C4B">
        <w:rPr>
          <w:rFonts w:eastAsia="Times New Roman"/>
          <w:b/>
          <w:bCs/>
          <w:color w:val="000000"/>
          <w:sz w:val="18"/>
          <w:szCs w:val="18"/>
          <w:lang w:val="en-US"/>
        </w:rPr>
        <w:t>Liability</w:t>
      </w:r>
      <w:r w:rsidRPr="00D12C4B">
        <w:rPr>
          <w:rFonts w:eastAsia="Times New Roman"/>
          <w:color w:val="000000"/>
          <w:sz w:val="18"/>
          <w:szCs w:val="18"/>
          <w:lang w:val="en-US"/>
        </w:rPr>
        <w:br/>
        <w:t>For any merchandise, whether defective, not to standards or specifications, or Buyer’s order, is limited to the replacement of such merchandise or the issuance of credit, following the subsequent return. In accepting orders Gaab does not assume any legal obligations or liability for injury, loss, subsequential or consequential damages resulting from the use, misuse or improper application of its products. Gaab will make all reasonable efforts to provide products to the purchaser that are in compliance with known industry standards. Because Gaab products are generally used as component parts in a finished assembly doors built by others the buyer assumes all responsibility to determining the suitability for application of the products of which it is purchasing.</w:t>
      </w:r>
    </w:p>
    <w:p w14:paraId="6B2EF42D" w14:textId="4212D18D" w:rsidR="00D12C4B" w:rsidRPr="006C28DE" w:rsidRDefault="00D12C4B" w:rsidP="00D12C4B">
      <w:pPr>
        <w:numPr>
          <w:ilvl w:val="0"/>
          <w:numId w:val="5"/>
        </w:numPr>
        <w:shd w:val="clear" w:color="auto" w:fill="FFFFFF"/>
        <w:spacing w:before="100" w:beforeAutospacing="1" w:after="100" w:afterAutospacing="1"/>
        <w:rPr>
          <w:rFonts w:eastAsia="Times New Roman"/>
          <w:color w:val="000000"/>
          <w:sz w:val="18"/>
          <w:szCs w:val="18"/>
        </w:rPr>
      </w:pPr>
      <w:r w:rsidRPr="00D12C4B">
        <w:rPr>
          <w:rFonts w:eastAsia="Times New Roman"/>
          <w:b/>
          <w:bCs/>
          <w:color w:val="000000"/>
          <w:sz w:val="18"/>
          <w:szCs w:val="18"/>
          <w:lang w:val="en-US"/>
        </w:rPr>
        <w:t>Warranty</w:t>
      </w:r>
      <w:r w:rsidRPr="00D12C4B">
        <w:rPr>
          <w:rFonts w:eastAsia="Times New Roman"/>
          <w:color w:val="000000"/>
          <w:sz w:val="18"/>
          <w:szCs w:val="18"/>
          <w:lang w:val="en-US"/>
        </w:rPr>
        <w:br/>
        <w:t xml:space="preserve">Unless otherwise noted, Gaab products are warranted against defects in materials and workmanship, see our warranty policy for more info. </w:t>
      </w:r>
    </w:p>
    <w:p w14:paraId="5E2DD1D7" w14:textId="035A422F" w:rsidR="00DF6A64" w:rsidRDefault="00DF6A64">
      <w:pPr>
        <w:pStyle w:val="Textoindependiente"/>
        <w:rPr>
          <w:rFonts w:ascii="Times New Roman"/>
          <w:sz w:val="20"/>
        </w:rPr>
      </w:pPr>
    </w:p>
    <w:p w14:paraId="46CC9A30" w14:textId="77777777" w:rsidR="008C7600" w:rsidRDefault="008C7600" w:rsidP="00B4464C">
      <w:pPr>
        <w:pStyle w:val="Textoindependiente"/>
        <w:spacing w:line="249" w:lineRule="auto"/>
        <w:ind w:left="1011" w:right="1010"/>
        <w:jc w:val="both"/>
        <w:rPr>
          <w:color w:val="231F20"/>
          <w:lang w:val="en-US"/>
        </w:rPr>
      </w:pPr>
    </w:p>
    <w:p w14:paraId="324406F2" w14:textId="77777777" w:rsidR="008C7600" w:rsidRPr="00290532" w:rsidRDefault="008C7600" w:rsidP="00B4464C">
      <w:pPr>
        <w:pStyle w:val="Textoindependiente"/>
        <w:spacing w:line="249" w:lineRule="auto"/>
        <w:ind w:left="1011" w:right="1010"/>
        <w:jc w:val="both"/>
        <w:rPr>
          <w:color w:val="231F20"/>
          <w:lang w:val="en-US"/>
        </w:rPr>
      </w:pPr>
      <w:r>
        <w:rPr>
          <w:color w:val="231F20"/>
          <w:lang w:val="en-US"/>
        </w:rPr>
        <w:tab/>
      </w:r>
    </w:p>
    <w:p w14:paraId="76CB44C8" w14:textId="48AECA9B" w:rsidR="00BA6175" w:rsidRPr="00290532" w:rsidRDefault="006E0717" w:rsidP="009017DB">
      <w:pPr>
        <w:pStyle w:val="Ttulo1"/>
        <w:tabs>
          <w:tab w:val="left" w:pos="5847"/>
        </w:tabs>
        <w:spacing w:before="0"/>
        <w:ind w:left="0"/>
        <w:jc w:val="both"/>
        <w:rPr>
          <w:color w:val="231F20"/>
          <w:lang w:val="en-US"/>
        </w:rPr>
      </w:pPr>
      <w:r>
        <w:rPr>
          <w:color w:val="231F20"/>
          <w:lang w:val="en-US"/>
        </w:rPr>
        <w:t>GAAB LOCKS LLC</w:t>
      </w:r>
      <w:r w:rsidR="00A11094" w:rsidRPr="00290532">
        <w:rPr>
          <w:color w:val="231F20"/>
          <w:lang w:val="en-US"/>
        </w:rPr>
        <w:t xml:space="preserve"> </w:t>
      </w:r>
    </w:p>
    <w:p w14:paraId="65739E2B" w14:textId="6FB73556" w:rsidR="00512C8E" w:rsidRDefault="006E0717" w:rsidP="009017DB">
      <w:pPr>
        <w:pStyle w:val="Ttulo1"/>
        <w:tabs>
          <w:tab w:val="left" w:pos="5847"/>
        </w:tabs>
        <w:spacing w:before="0"/>
        <w:ind w:left="0"/>
        <w:jc w:val="both"/>
        <w:rPr>
          <w:color w:val="231F20"/>
          <w:sz w:val="12"/>
          <w:lang w:val="en-US"/>
        </w:rPr>
      </w:pPr>
      <w:r>
        <w:rPr>
          <w:color w:val="231F20"/>
          <w:sz w:val="12"/>
          <w:lang w:val="en-US"/>
        </w:rPr>
        <w:t>21014 Sheridan St.</w:t>
      </w:r>
    </w:p>
    <w:p w14:paraId="5C290131" w14:textId="1F2C2FF0" w:rsidR="00DF6A64" w:rsidRPr="00512C8E" w:rsidRDefault="00512C8E" w:rsidP="009017DB">
      <w:pPr>
        <w:pStyle w:val="Ttulo1"/>
        <w:tabs>
          <w:tab w:val="left" w:pos="5847"/>
        </w:tabs>
        <w:spacing w:before="0"/>
        <w:ind w:left="0"/>
        <w:jc w:val="both"/>
        <w:rPr>
          <w:sz w:val="12"/>
          <w:lang w:val="es-AR"/>
        </w:rPr>
      </w:pPr>
      <w:r w:rsidRPr="00512C8E">
        <w:rPr>
          <w:color w:val="231F20"/>
          <w:sz w:val="12"/>
          <w:lang w:val="es-AR"/>
        </w:rPr>
        <w:t>Fort Lauderdale</w:t>
      </w:r>
      <w:r>
        <w:rPr>
          <w:color w:val="231F20"/>
          <w:sz w:val="12"/>
          <w:lang w:val="es-AR"/>
        </w:rPr>
        <w:t>, 33332</w:t>
      </w:r>
      <w:r w:rsidR="00BA6175" w:rsidRPr="00512C8E">
        <w:rPr>
          <w:color w:val="231F20"/>
          <w:sz w:val="12"/>
          <w:lang w:val="es-AR"/>
        </w:rPr>
        <w:tab/>
      </w:r>
    </w:p>
    <w:p w14:paraId="1D991377" w14:textId="77777777" w:rsidR="00BD05E0" w:rsidRDefault="00BD05E0" w:rsidP="00BD05E0">
      <w:pPr>
        <w:spacing w:before="7"/>
        <w:rPr>
          <w:b/>
          <w:color w:val="231F20"/>
          <w:spacing w:val="-4"/>
          <w:sz w:val="12"/>
        </w:rPr>
      </w:pPr>
      <w:r>
        <w:rPr>
          <w:noProof/>
          <w:color w:val="231F20"/>
          <w:lang w:val="es-AR" w:eastAsia="es-AR" w:bidi="ar-SA"/>
        </w:rPr>
        <mc:AlternateContent>
          <mc:Choice Requires="wps">
            <w:drawing>
              <wp:anchor distT="0" distB="0" distL="114300" distR="114300" simplePos="0" relativeHeight="251658752" behindDoc="0" locked="0" layoutInCell="1" allowOverlap="1" wp14:anchorId="607828AE" wp14:editId="12C172FE">
                <wp:simplePos x="0" y="0"/>
                <wp:positionH relativeFrom="column">
                  <wp:posOffset>3600734</wp:posOffset>
                </wp:positionH>
                <wp:positionV relativeFrom="paragraph">
                  <wp:posOffset>83811</wp:posOffset>
                </wp:positionV>
                <wp:extent cx="1216622" cy="326958"/>
                <wp:effectExtent l="0" t="0" r="317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16622" cy="3269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0A3CE" w14:textId="77777777" w:rsidR="00BD05E0" w:rsidRDefault="00BD0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828AE" id="_x0000_t202" coordsize="21600,21600" o:spt="202" path="m,l,21600r21600,l21600,xe">
                <v:stroke joinstyle="miter"/>
                <v:path gradientshapeok="t" o:connecttype="rect"/>
              </v:shapetype>
              <v:shape id="Text Box 13" o:spid="_x0000_s1026" type="#_x0000_t202" style="position:absolute;margin-left:283.5pt;margin-top:6.6pt;width:95.8pt;height:25.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" stroked="f">
                <v:textbox>
                  <w:txbxContent>
                    <w:p w14:paraId="2450A3CE" w14:textId="77777777" w:rsidR="00BD05E0" w:rsidRDefault="00BD05E0"/>
                  </w:txbxContent>
                </v:textbox>
              </v:shape>
            </w:pict>
          </mc:Fallback>
        </mc:AlternateContent>
      </w:r>
      <w:r w:rsidR="00512C8E">
        <w:rPr>
          <w:b/>
          <w:color w:val="231F20"/>
          <w:sz w:val="12"/>
        </w:rPr>
        <w:t>Florida, USA</w:t>
      </w:r>
      <w:r w:rsidRPr="00BD05E0">
        <w:rPr>
          <w:b/>
          <w:color w:val="231F20"/>
          <w:spacing w:val="-4"/>
          <w:sz w:val="12"/>
        </w:rPr>
        <w:t xml:space="preserve"> </w:t>
      </w:r>
    </w:p>
    <w:p w14:paraId="5F86EF3C" w14:textId="2B595831" w:rsidR="00BD05E0" w:rsidRDefault="00BD05E0" w:rsidP="00BD05E0">
      <w:pPr>
        <w:spacing w:before="7"/>
        <w:rPr>
          <w:b/>
          <w:color w:val="231F20"/>
          <w:sz w:val="12"/>
        </w:rPr>
      </w:pPr>
      <w:r w:rsidRPr="00BA6175">
        <w:rPr>
          <w:b/>
          <w:color w:val="231F20"/>
          <w:spacing w:val="-4"/>
          <w:sz w:val="12"/>
        </w:rPr>
        <w:t>Tel.:</w:t>
      </w:r>
      <w:r w:rsidRPr="00BA6175">
        <w:rPr>
          <w:b/>
          <w:color w:val="231F20"/>
          <w:spacing w:val="3"/>
          <w:sz w:val="12"/>
        </w:rPr>
        <w:t xml:space="preserve"> </w:t>
      </w:r>
      <w:r>
        <w:rPr>
          <w:b/>
          <w:color w:val="231F20"/>
          <w:spacing w:val="3"/>
          <w:sz w:val="12"/>
        </w:rPr>
        <w:t>954 534 9780</w:t>
      </w:r>
    </w:p>
    <w:p w14:paraId="5694CA08" w14:textId="77777777" w:rsidR="00BD05E0" w:rsidRDefault="00B71D07" w:rsidP="00BD05E0">
      <w:hyperlink r:id="rId8" w:history="1">
        <w:r w:rsidR="00BD05E0" w:rsidRPr="00865E10">
          <w:rPr>
            <w:rStyle w:val="Hipervnculo"/>
            <w:b/>
            <w:sz w:val="14"/>
          </w:rPr>
          <w:t>www.gaablocks.com</w:t>
        </w:r>
      </w:hyperlink>
    </w:p>
    <w:p w14:paraId="2C1F8BDE" w14:textId="2517762A" w:rsidR="00831D49" w:rsidRPr="00627B36" w:rsidRDefault="00831D49" w:rsidP="009017DB">
      <w:pPr>
        <w:spacing w:before="6" w:line="160" w:lineRule="atLeast"/>
        <w:ind w:right="5427"/>
        <w:jc w:val="both"/>
        <w:rPr>
          <w:b/>
          <w:color w:val="231F20"/>
          <w:sz w:val="12"/>
        </w:rPr>
      </w:pPr>
    </w:p>
    <w:sectPr w:rsidR="00831D49" w:rsidRPr="00627B36" w:rsidSect="00ED1FD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580" w:right="1680" w:bottom="280" w:left="16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3C66D" w14:textId="77777777" w:rsidR="00046564" w:rsidRDefault="00046564" w:rsidP="00A11094">
      <w:r>
        <w:separator/>
      </w:r>
    </w:p>
  </w:endnote>
  <w:endnote w:type="continuationSeparator" w:id="0">
    <w:p w14:paraId="4EAC65A1" w14:textId="77777777" w:rsidR="00046564" w:rsidRDefault="00046564" w:rsidP="00A1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7E23" w14:textId="77777777" w:rsidR="00FA0D76" w:rsidRDefault="00FA0D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DFF2" w14:textId="77777777" w:rsidR="005A7B76" w:rsidRDefault="005A7B76">
    <w:pPr>
      <w:pStyle w:val="Piedepgina"/>
      <w:rPr>
        <w:lang w:val="en-US"/>
      </w:rPr>
    </w:pPr>
  </w:p>
  <w:p w14:paraId="428D90D4" w14:textId="432154EB" w:rsidR="00A11094" w:rsidRPr="00BE45FD" w:rsidRDefault="00FA0D76">
    <w:pPr>
      <w:pStyle w:val="Piedepgina"/>
      <w:rPr>
        <w:lang w:val="en-US"/>
      </w:rPr>
    </w:pPr>
    <w:r>
      <w:rPr>
        <w:lang w:val="en-US"/>
      </w:rPr>
      <w:t>C</w:t>
    </w:r>
    <w:r w:rsidR="00BE45FD">
      <w:rPr>
        <w:lang w:val="en-US"/>
      </w:rPr>
      <w:t>0</w:t>
    </w:r>
    <w:r w:rsidR="00296315">
      <w:rPr>
        <w:lang w:val="en-US"/>
      </w:rPr>
      <w:t>9</w:t>
    </w:r>
    <w:r w:rsidR="00BE45FD">
      <w:rPr>
        <w:lang w:val="en-US"/>
      </w:rPr>
      <w:t>-R00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F826" w14:textId="77777777" w:rsidR="00FA0D76" w:rsidRDefault="00FA0D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4EFA" w14:textId="77777777" w:rsidR="00046564" w:rsidRDefault="00046564" w:rsidP="00A11094">
      <w:r>
        <w:separator/>
      </w:r>
    </w:p>
  </w:footnote>
  <w:footnote w:type="continuationSeparator" w:id="0">
    <w:p w14:paraId="1ABB66D7" w14:textId="77777777" w:rsidR="00046564" w:rsidRDefault="00046564" w:rsidP="00A1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1A67" w14:textId="77777777" w:rsidR="00FA0D76" w:rsidRDefault="00FA0D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FCFA" w14:textId="68A2607E" w:rsidR="00541B84" w:rsidRDefault="00541B84">
    <w:pPr>
      <w:pStyle w:val="Encabezado"/>
    </w:pPr>
    <w:r>
      <w:rPr>
        <w:noProof/>
      </w:rPr>
      <w:drawing>
        <wp:anchor distT="0" distB="0" distL="114300" distR="114300" simplePos="0" relativeHeight="251659264" behindDoc="0" locked="0" layoutInCell="1" allowOverlap="1" wp14:anchorId="15C344DB" wp14:editId="7F3544DF">
          <wp:simplePos x="0" y="0"/>
          <wp:positionH relativeFrom="column">
            <wp:posOffset>0</wp:posOffset>
          </wp:positionH>
          <wp:positionV relativeFrom="paragraph">
            <wp:posOffset>163830</wp:posOffset>
          </wp:positionV>
          <wp:extent cx="764275" cy="37099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275" cy="370992"/>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6765" w14:textId="77777777" w:rsidR="00FA0D76" w:rsidRDefault="00FA0D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EBC"/>
    <w:multiLevelType w:val="hybridMultilevel"/>
    <w:tmpl w:val="6876091E"/>
    <w:lvl w:ilvl="0" w:tplc="0292023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02954694"/>
    <w:multiLevelType w:val="hybridMultilevel"/>
    <w:tmpl w:val="7A12ABA2"/>
    <w:lvl w:ilvl="0" w:tplc="FD4261E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8646C68"/>
    <w:multiLevelType w:val="hybridMultilevel"/>
    <w:tmpl w:val="65329382"/>
    <w:lvl w:ilvl="0" w:tplc="5F0AA0BE">
      <w:start w:val="1"/>
      <w:numFmt w:val="decimal"/>
      <w:lvlText w:val="%1."/>
      <w:lvlJc w:val="left"/>
      <w:pPr>
        <w:ind w:left="1188" w:hanging="177"/>
      </w:pPr>
      <w:rPr>
        <w:rFonts w:ascii="Arial" w:eastAsia="Arial" w:hAnsi="Arial" w:cs="Arial" w:hint="default"/>
        <w:color w:val="231F20"/>
        <w:w w:val="98"/>
        <w:sz w:val="14"/>
        <w:szCs w:val="14"/>
        <w:lang w:val="es-ES" w:eastAsia="es-ES" w:bidi="es-ES"/>
      </w:rPr>
    </w:lvl>
    <w:lvl w:ilvl="1" w:tplc="3BA44B8E">
      <w:start w:val="1"/>
      <w:numFmt w:val="lowerLetter"/>
      <w:lvlText w:val="%2)"/>
      <w:lvlJc w:val="left"/>
      <w:pPr>
        <w:ind w:left="1379" w:hanging="185"/>
      </w:pPr>
      <w:rPr>
        <w:rFonts w:ascii="Arial" w:eastAsia="Arial" w:hAnsi="Arial" w:cs="Arial" w:hint="default"/>
        <w:color w:val="231F20"/>
        <w:w w:val="98"/>
        <w:sz w:val="14"/>
        <w:szCs w:val="14"/>
        <w:lang w:val="es-ES" w:eastAsia="es-ES" w:bidi="es-ES"/>
      </w:rPr>
    </w:lvl>
    <w:lvl w:ilvl="2" w:tplc="088091DA">
      <w:numFmt w:val="bullet"/>
      <w:lvlText w:val="•"/>
      <w:lvlJc w:val="left"/>
      <w:pPr>
        <w:ind w:left="2176" w:hanging="185"/>
      </w:pPr>
      <w:rPr>
        <w:rFonts w:hint="default"/>
        <w:lang w:val="es-ES" w:eastAsia="es-ES" w:bidi="es-ES"/>
      </w:rPr>
    </w:lvl>
    <w:lvl w:ilvl="3" w:tplc="BDF85B1E">
      <w:numFmt w:val="bullet"/>
      <w:lvlText w:val="•"/>
      <w:lvlJc w:val="left"/>
      <w:pPr>
        <w:ind w:left="2972" w:hanging="185"/>
      </w:pPr>
      <w:rPr>
        <w:rFonts w:hint="default"/>
        <w:lang w:val="es-ES" w:eastAsia="es-ES" w:bidi="es-ES"/>
      </w:rPr>
    </w:lvl>
    <w:lvl w:ilvl="4" w:tplc="1A0A45B0">
      <w:numFmt w:val="bullet"/>
      <w:lvlText w:val="•"/>
      <w:lvlJc w:val="left"/>
      <w:pPr>
        <w:ind w:left="3768" w:hanging="185"/>
      </w:pPr>
      <w:rPr>
        <w:rFonts w:hint="default"/>
        <w:lang w:val="es-ES" w:eastAsia="es-ES" w:bidi="es-ES"/>
      </w:rPr>
    </w:lvl>
    <w:lvl w:ilvl="5" w:tplc="DB04BCB8">
      <w:numFmt w:val="bullet"/>
      <w:lvlText w:val="•"/>
      <w:lvlJc w:val="left"/>
      <w:pPr>
        <w:ind w:left="4564" w:hanging="185"/>
      </w:pPr>
      <w:rPr>
        <w:rFonts w:hint="default"/>
        <w:lang w:val="es-ES" w:eastAsia="es-ES" w:bidi="es-ES"/>
      </w:rPr>
    </w:lvl>
    <w:lvl w:ilvl="6" w:tplc="7A6AB056">
      <w:numFmt w:val="bullet"/>
      <w:lvlText w:val="•"/>
      <w:lvlJc w:val="left"/>
      <w:pPr>
        <w:ind w:left="5360" w:hanging="185"/>
      </w:pPr>
      <w:rPr>
        <w:rFonts w:hint="default"/>
        <w:lang w:val="es-ES" w:eastAsia="es-ES" w:bidi="es-ES"/>
      </w:rPr>
    </w:lvl>
    <w:lvl w:ilvl="7" w:tplc="6E622518">
      <w:numFmt w:val="bullet"/>
      <w:lvlText w:val="•"/>
      <w:lvlJc w:val="left"/>
      <w:pPr>
        <w:ind w:left="6157" w:hanging="185"/>
      </w:pPr>
      <w:rPr>
        <w:rFonts w:hint="default"/>
        <w:lang w:val="es-ES" w:eastAsia="es-ES" w:bidi="es-ES"/>
      </w:rPr>
    </w:lvl>
    <w:lvl w:ilvl="8" w:tplc="85F8F6FC">
      <w:numFmt w:val="bullet"/>
      <w:lvlText w:val="•"/>
      <w:lvlJc w:val="left"/>
      <w:pPr>
        <w:ind w:left="6953" w:hanging="185"/>
      </w:pPr>
      <w:rPr>
        <w:rFonts w:hint="default"/>
        <w:lang w:val="es-ES" w:eastAsia="es-ES" w:bidi="es-ES"/>
      </w:rPr>
    </w:lvl>
  </w:abstractNum>
  <w:abstractNum w:abstractNumId="3" w15:restartNumberingAfterBreak="0">
    <w:nsid w:val="3B335614"/>
    <w:multiLevelType w:val="hybridMultilevel"/>
    <w:tmpl w:val="C164BE94"/>
    <w:lvl w:ilvl="0" w:tplc="BCDE2F16">
      <w:start w:val="1"/>
      <w:numFmt w:val="decimal"/>
      <w:lvlText w:val="%1."/>
      <w:lvlJc w:val="left"/>
      <w:pPr>
        <w:ind w:left="1371" w:hanging="360"/>
      </w:pPr>
      <w:rPr>
        <w:rFonts w:hint="default"/>
      </w:rPr>
    </w:lvl>
    <w:lvl w:ilvl="1" w:tplc="2C0A0019" w:tentative="1">
      <w:start w:val="1"/>
      <w:numFmt w:val="lowerLetter"/>
      <w:lvlText w:val="%2."/>
      <w:lvlJc w:val="left"/>
      <w:pPr>
        <w:ind w:left="2091" w:hanging="360"/>
      </w:pPr>
    </w:lvl>
    <w:lvl w:ilvl="2" w:tplc="2C0A001B" w:tentative="1">
      <w:start w:val="1"/>
      <w:numFmt w:val="lowerRoman"/>
      <w:lvlText w:val="%3."/>
      <w:lvlJc w:val="right"/>
      <w:pPr>
        <w:ind w:left="2811" w:hanging="180"/>
      </w:pPr>
    </w:lvl>
    <w:lvl w:ilvl="3" w:tplc="2C0A000F" w:tentative="1">
      <w:start w:val="1"/>
      <w:numFmt w:val="decimal"/>
      <w:lvlText w:val="%4."/>
      <w:lvlJc w:val="left"/>
      <w:pPr>
        <w:ind w:left="3531" w:hanging="360"/>
      </w:pPr>
    </w:lvl>
    <w:lvl w:ilvl="4" w:tplc="2C0A0019" w:tentative="1">
      <w:start w:val="1"/>
      <w:numFmt w:val="lowerLetter"/>
      <w:lvlText w:val="%5."/>
      <w:lvlJc w:val="left"/>
      <w:pPr>
        <w:ind w:left="4251" w:hanging="360"/>
      </w:pPr>
    </w:lvl>
    <w:lvl w:ilvl="5" w:tplc="2C0A001B" w:tentative="1">
      <w:start w:val="1"/>
      <w:numFmt w:val="lowerRoman"/>
      <w:lvlText w:val="%6."/>
      <w:lvlJc w:val="right"/>
      <w:pPr>
        <w:ind w:left="4971" w:hanging="180"/>
      </w:pPr>
    </w:lvl>
    <w:lvl w:ilvl="6" w:tplc="2C0A000F" w:tentative="1">
      <w:start w:val="1"/>
      <w:numFmt w:val="decimal"/>
      <w:lvlText w:val="%7."/>
      <w:lvlJc w:val="left"/>
      <w:pPr>
        <w:ind w:left="5691" w:hanging="360"/>
      </w:pPr>
    </w:lvl>
    <w:lvl w:ilvl="7" w:tplc="2C0A0019" w:tentative="1">
      <w:start w:val="1"/>
      <w:numFmt w:val="lowerLetter"/>
      <w:lvlText w:val="%8."/>
      <w:lvlJc w:val="left"/>
      <w:pPr>
        <w:ind w:left="6411" w:hanging="360"/>
      </w:pPr>
    </w:lvl>
    <w:lvl w:ilvl="8" w:tplc="2C0A001B" w:tentative="1">
      <w:start w:val="1"/>
      <w:numFmt w:val="lowerRoman"/>
      <w:lvlText w:val="%9."/>
      <w:lvlJc w:val="right"/>
      <w:pPr>
        <w:ind w:left="7131" w:hanging="180"/>
      </w:pPr>
    </w:lvl>
  </w:abstractNum>
  <w:abstractNum w:abstractNumId="4" w15:restartNumberingAfterBreak="0">
    <w:nsid w:val="4D5C7E79"/>
    <w:multiLevelType w:val="multilevel"/>
    <w:tmpl w:val="97925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9738800">
    <w:abstractNumId w:val="2"/>
  </w:num>
  <w:num w:numId="2" w16cid:durableId="293945155">
    <w:abstractNumId w:val="3"/>
  </w:num>
  <w:num w:numId="3" w16cid:durableId="1644382032">
    <w:abstractNumId w:val="1"/>
  </w:num>
  <w:num w:numId="4" w16cid:durableId="312947280">
    <w:abstractNumId w:val="0"/>
  </w:num>
  <w:num w:numId="5" w16cid:durableId="1516075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64"/>
    <w:rsid w:val="00004162"/>
    <w:rsid w:val="0002428F"/>
    <w:rsid w:val="00046564"/>
    <w:rsid w:val="00073AFD"/>
    <w:rsid w:val="000F0385"/>
    <w:rsid w:val="000F52C2"/>
    <w:rsid w:val="0013379E"/>
    <w:rsid w:val="0014470A"/>
    <w:rsid w:val="001463E6"/>
    <w:rsid w:val="00181CC0"/>
    <w:rsid w:val="00182A27"/>
    <w:rsid w:val="0018333D"/>
    <w:rsid w:val="001A5AC1"/>
    <w:rsid w:val="00222D40"/>
    <w:rsid w:val="00231B7B"/>
    <w:rsid w:val="00236F00"/>
    <w:rsid w:val="00290532"/>
    <w:rsid w:val="00296315"/>
    <w:rsid w:val="002B517A"/>
    <w:rsid w:val="002C3763"/>
    <w:rsid w:val="002D0753"/>
    <w:rsid w:val="002F53D9"/>
    <w:rsid w:val="003038E8"/>
    <w:rsid w:val="00305529"/>
    <w:rsid w:val="00351E3D"/>
    <w:rsid w:val="0037487C"/>
    <w:rsid w:val="0039135B"/>
    <w:rsid w:val="003C7BE9"/>
    <w:rsid w:val="003E2C99"/>
    <w:rsid w:val="003F7684"/>
    <w:rsid w:val="004072E3"/>
    <w:rsid w:val="00467DD4"/>
    <w:rsid w:val="004A742D"/>
    <w:rsid w:val="004D1AF1"/>
    <w:rsid w:val="004D643D"/>
    <w:rsid w:val="00505079"/>
    <w:rsid w:val="00512C8E"/>
    <w:rsid w:val="00532169"/>
    <w:rsid w:val="00541B84"/>
    <w:rsid w:val="005A7B76"/>
    <w:rsid w:val="00625F2C"/>
    <w:rsid w:val="00627B36"/>
    <w:rsid w:val="00642848"/>
    <w:rsid w:val="00662EF0"/>
    <w:rsid w:val="006727CA"/>
    <w:rsid w:val="0068517A"/>
    <w:rsid w:val="006A0FEA"/>
    <w:rsid w:val="006A6B46"/>
    <w:rsid w:val="006E0717"/>
    <w:rsid w:val="006E473D"/>
    <w:rsid w:val="00727C9A"/>
    <w:rsid w:val="00793894"/>
    <w:rsid w:val="007B30F4"/>
    <w:rsid w:val="007E741D"/>
    <w:rsid w:val="00814D0F"/>
    <w:rsid w:val="0083164D"/>
    <w:rsid w:val="00831D49"/>
    <w:rsid w:val="00846780"/>
    <w:rsid w:val="00861694"/>
    <w:rsid w:val="00876EFE"/>
    <w:rsid w:val="008816B8"/>
    <w:rsid w:val="00881E8A"/>
    <w:rsid w:val="008C7600"/>
    <w:rsid w:val="008F684C"/>
    <w:rsid w:val="009017DB"/>
    <w:rsid w:val="0091102B"/>
    <w:rsid w:val="00922334"/>
    <w:rsid w:val="00950F4D"/>
    <w:rsid w:val="009A2530"/>
    <w:rsid w:val="009B115C"/>
    <w:rsid w:val="009F68E7"/>
    <w:rsid w:val="00A11094"/>
    <w:rsid w:val="00A96D9C"/>
    <w:rsid w:val="00B4464C"/>
    <w:rsid w:val="00B71D07"/>
    <w:rsid w:val="00BA6175"/>
    <w:rsid w:val="00BC2473"/>
    <w:rsid w:val="00BD05E0"/>
    <w:rsid w:val="00BD0F9D"/>
    <w:rsid w:val="00BE45FD"/>
    <w:rsid w:val="00C208EF"/>
    <w:rsid w:val="00C664F8"/>
    <w:rsid w:val="00C7593F"/>
    <w:rsid w:val="00C8665D"/>
    <w:rsid w:val="00C95E76"/>
    <w:rsid w:val="00CA3C3C"/>
    <w:rsid w:val="00CC04F2"/>
    <w:rsid w:val="00D12C4B"/>
    <w:rsid w:val="00D74834"/>
    <w:rsid w:val="00DD66CC"/>
    <w:rsid w:val="00DE1EC4"/>
    <w:rsid w:val="00DF6A64"/>
    <w:rsid w:val="00E438EC"/>
    <w:rsid w:val="00EA57C4"/>
    <w:rsid w:val="00EB0CDB"/>
    <w:rsid w:val="00EC3A80"/>
    <w:rsid w:val="00ED1FDF"/>
    <w:rsid w:val="00EE1F8B"/>
    <w:rsid w:val="00F10644"/>
    <w:rsid w:val="00F76161"/>
    <w:rsid w:val="00FA0D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493D"/>
  <w15:docId w15:val="{C694C71E-6936-4235-AB04-F92D79F0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7"/>
      <w:ind w:left="1010"/>
      <w:outlineLvl w:val="0"/>
    </w:pPr>
    <w:rPr>
      <w:b/>
      <w:bCs/>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4"/>
      <w:szCs w:val="14"/>
    </w:rPr>
  </w:style>
  <w:style w:type="paragraph" w:styleId="Prrafodelista">
    <w:name w:val="List Paragraph"/>
    <w:basedOn w:val="Normal"/>
    <w:uiPriority w:val="1"/>
    <w:qFormat/>
    <w:pPr>
      <w:ind w:left="1200" w:right="1010" w:hanging="189"/>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11094"/>
    <w:pPr>
      <w:tabs>
        <w:tab w:val="center" w:pos="4419"/>
        <w:tab w:val="right" w:pos="8838"/>
      </w:tabs>
    </w:pPr>
  </w:style>
  <w:style w:type="character" w:customStyle="1" w:styleId="EncabezadoCar">
    <w:name w:val="Encabezado Car"/>
    <w:basedOn w:val="Fuentedeprrafopredeter"/>
    <w:link w:val="Encabezado"/>
    <w:uiPriority w:val="99"/>
    <w:rsid w:val="00A11094"/>
    <w:rPr>
      <w:rFonts w:ascii="Arial" w:eastAsia="Arial" w:hAnsi="Arial" w:cs="Arial"/>
      <w:lang w:val="es-ES" w:eastAsia="es-ES" w:bidi="es-ES"/>
    </w:rPr>
  </w:style>
  <w:style w:type="paragraph" w:styleId="Piedepgina">
    <w:name w:val="footer"/>
    <w:basedOn w:val="Normal"/>
    <w:link w:val="PiedepginaCar"/>
    <w:uiPriority w:val="99"/>
    <w:unhideWhenUsed/>
    <w:rsid w:val="00A11094"/>
    <w:pPr>
      <w:tabs>
        <w:tab w:val="center" w:pos="4419"/>
        <w:tab w:val="right" w:pos="8838"/>
      </w:tabs>
    </w:pPr>
  </w:style>
  <w:style w:type="character" w:customStyle="1" w:styleId="PiedepginaCar">
    <w:name w:val="Pie de página Car"/>
    <w:basedOn w:val="Fuentedeprrafopredeter"/>
    <w:link w:val="Piedepgina"/>
    <w:uiPriority w:val="99"/>
    <w:rsid w:val="00A11094"/>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BA61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6175"/>
    <w:rPr>
      <w:rFonts w:ascii="Segoe UI" w:eastAsia="Arial" w:hAnsi="Segoe UI" w:cs="Segoe UI"/>
      <w:sz w:val="18"/>
      <w:szCs w:val="18"/>
      <w:lang w:val="es-ES" w:eastAsia="es-ES" w:bidi="es-ES"/>
    </w:rPr>
  </w:style>
  <w:style w:type="paragraph" w:styleId="HTMLconformatoprevio">
    <w:name w:val="HTML Preformatted"/>
    <w:basedOn w:val="Normal"/>
    <w:link w:val="HTMLconformatoprevioCar"/>
    <w:uiPriority w:val="99"/>
    <w:semiHidden/>
    <w:unhideWhenUsed/>
    <w:rsid w:val="003E2C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s-AR" w:eastAsia="es-AR" w:bidi="ar-SA"/>
    </w:rPr>
  </w:style>
  <w:style w:type="character" w:customStyle="1" w:styleId="HTMLconformatoprevioCar">
    <w:name w:val="HTML con formato previo Car"/>
    <w:basedOn w:val="Fuentedeprrafopredeter"/>
    <w:link w:val="HTMLconformatoprevio"/>
    <w:uiPriority w:val="99"/>
    <w:semiHidden/>
    <w:rsid w:val="003E2C99"/>
    <w:rPr>
      <w:rFonts w:ascii="Courier New" w:eastAsia="Times New Roman" w:hAnsi="Courier New" w:cs="Courier New"/>
      <w:sz w:val="20"/>
      <w:szCs w:val="20"/>
      <w:lang w:val="es-AR" w:eastAsia="es-AR"/>
    </w:rPr>
  </w:style>
  <w:style w:type="character" w:customStyle="1" w:styleId="y2iqfc">
    <w:name w:val="y2iqfc"/>
    <w:basedOn w:val="Fuentedeprrafopredeter"/>
    <w:rsid w:val="003E2C99"/>
  </w:style>
  <w:style w:type="character" w:styleId="Hipervnculo">
    <w:name w:val="Hyperlink"/>
    <w:basedOn w:val="Fuentedeprrafopredeter"/>
    <w:uiPriority w:val="99"/>
    <w:unhideWhenUsed/>
    <w:rsid w:val="00C664F8"/>
    <w:rPr>
      <w:color w:val="0000FF" w:themeColor="hyperlink"/>
      <w:u w:val="single"/>
    </w:rPr>
  </w:style>
  <w:style w:type="character" w:styleId="Mencinsinresolver">
    <w:name w:val="Unresolved Mention"/>
    <w:basedOn w:val="Fuentedeprrafopredeter"/>
    <w:uiPriority w:val="99"/>
    <w:semiHidden/>
    <w:unhideWhenUsed/>
    <w:rsid w:val="00C66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18272">
      <w:bodyDiv w:val="1"/>
      <w:marLeft w:val="0"/>
      <w:marRight w:val="0"/>
      <w:marTop w:val="0"/>
      <w:marBottom w:val="0"/>
      <w:divBdr>
        <w:top w:val="none" w:sz="0" w:space="0" w:color="auto"/>
        <w:left w:val="none" w:sz="0" w:space="0" w:color="auto"/>
        <w:bottom w:val="none" w:sz="0" w:space="0" w:color="auto"/>
        <w:right w:val="none" w:sz="0" w:space="0" w:color="auto"/>
      </w:divBdr>
    </w:div>
    <w:div w:id="1453134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ablock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F4B80-C9AC-43AF-A940-373EDACA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420</Words>
  <Characters>2264</Characters>
  <Application>Microsoft Office Word</Application>
  <DocSecurity>0</DocSecurity>
  <Lines>47</Lines>
  <Paragraphs>17</Paragraphs>
  <ScaleCrop>false</ScaleCrop>
  <HeadingPairs>
    <vt:vector size="2" baseType="variant">
      <vt:variant>
        <vt:lpstr>Título</vt:lpstr>
      </vt:variant>
      <vt:variant>
        <vt:i4>1</vt:i4>
      </vt:variant>
    </vt:vector>
  </HeadingPairs>
  <TitlesOfParts>
    <vt:vector size="1" baseType="lpstr">
      <vt:lpstr>garantía de a 2.cdr</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garantía de a 2.cdr</dc:title>
  <dc:creator>Administrador</dc:creator>
  <cp:lastModifiedBy>Delellis Gaablocks</cp:lastModifiedBy>
  <cp:revision>38</cp:revision>
  <cp:lastPrinted>2022-06-21T14:42:00Z</cp:lastPrinted>
  <dcterms:created xsi:type="dcterms:W3CDTF">2022-06-20T20:50:00Z</dcterms:created>
  <dcterms:modified xsi:type="dcterms:W3CDTF">2023-09-22T15:03:00Z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2010-04-27T00:00:00Z</vt:filetime>
  </property>
  <property fmtid="{D5CDD505-2E9C-101B-9397-08002B2CF9AE}" pid="3" name="Creator">
    <vt:lpwstr>CorelDRAW</vt:lpwstr>
  </property>
  <property fmtid="{D5CDD505-2E9C-101B-9397-08002B2CF9AE}" pid="4" name="LastSaved">
    <vt:filetime>2020-09-25T00:00:00Z</vt:filetime>
  </property>
  <property fmtid="{D5CDD505-2E9C-101B-9397-08002B2CF9AE}" pid="5" name="GrammarlyDocumentId">
    <vt:lpwstr>84e20b1dde4beaeac8ecc45541d0583ff941c2c221ab61e2a8a29df3c03437cf</vt:lpwstr>
  </property>
</Properties>
</file>